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center" w:pos="4536" w:leader="none"/>
        </w:tabs>
        <w:spacing w:lineRule="auto" w:line="240" w:before="240" w:after="240"/>
        <w:ind w:left="0" w:hanging="0"/>
        <w:outlineLvl w:val="1"/>
        <w:rPr>
          <w:rFonts w:ascii="Arial Black" w:hAnsi="Arial Black" w:eastAsia="Times New Roman" w:cs="Helvetica"/>
          <w:b/>
          <w:b/>
          <w:bCs/>
          <w:color w:val="33CC33"/>
          <w:sz w:val="26"/>
          <w:szCs w:val="26"/>
          <w:lang w:eastAsia="pl-PL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-337185</wp:posOffset>
            </wp:positionV>
            <wp:extent cx="889000" cy="889000"/>
            <wp:effectExtent l="0" t="0" r="0" b="0"/>
            <wp:wrapSquare wrapText="bothSides"/>
            <wp:docPr id="1" name="Obraz 1" descr="\\080001M01\users\grznie1\My Documents\Krus rg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\\080001M01\users\grznie1\My Documents\Krus rgb (2)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Helvetica" w:ascii="Arial Black" w:hAnsi="Arial Black"/>
          <w:b/>
          <w:bCs/>
          <w:color w:val="333333"/>
          <w:sz w:val="26"/>
          <w:szCs w:val="26"/>
          <w:lang w:eastAsia="pl-PL"/>
        </w:rPr>
        <w:t xml:space="preserve"> </w:t>
      </w:r>
      <w:r>
        <w:rPr>
          <w:rFonts w:eastAsia="Times New Roman" w:cs="Helvetica" w:ascii="Arial Black" w:hAnsi="Arial Black"/>
          <w:b/>
          <w:bCs/>
          <w:color w:val="17365D" w:themeColor="text2" w:themeShade="bf"/>
          <w:sz w:val="26"/>
          <w:szCs w:val="26"/>
          <w:lang w:eastAsia="pl-PL"/>
        </w:rPr>
        <w:t>Turnusy rehabilitacyjne dla dzieci rolników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Kasa Rolniczego Ubezpieczenia Społecznego w okresie wakacji letnich w 2023 roku zorganizowała turnusy rehabilitacyjne dla dzieci rolników ubezpieczonych w KRUS, z których mogą skorzystać dzieci urodzone pomiędzy 2008 a 2016 rokiem. Jednym  z podstawowych warunków uczestnictwa w turnusie rehabilitacyjnym dzieci jest podleganie przynajmniej jednego rodzica (prawnego opiekuna) ubezpieczeniu społecznemu w KRUS       z mocy ustawy. Jeżeli rolnik ubezpieczony jest na wniosek w pełnym zakresie – ubezpieczenie powinno trwać nieprzerwanie, co najmniej rok.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ab/>
        <w:t xml:space="preserve">Podstawą skierowania dziecka jest wniosek o skierowanie na rehabilitację leczniczą, który dostępny jest w Placówkach Terenowych Kasy oraz na stronie internetowej </w:t>
      </w:r>
      <w:hyperlink r:id="rId3">
        <w:r>
          <w:rPr>
            <w:rStyle w:val="Czeinternetowe"/>
            <w:rFonts w:eastAsia="Times New Roman" w:cs="Times New Roman" w:ascii="Times New Roman" w:hAnsi="Times New Roman"/>
            <w:color w:val="000000" w:themeColor="text1"/>
            <w:sz w:val="24"/>
            <w:szCs w:val="24"/>
            <w:u w:val="none"/>
            <w:lang w:eastAsia="pl-PL"/>
          </w:rPr>
          <w:t>www.krus.gov.pl</w:t>
        </w:r>
      </w:hyperlink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. Wniosek powinien być wystawiony przez lekarza podstawowej opieki zdrowotnej lub lekarza specjalistę, przez którego leczone jest dziecko. Do wniosku obligatoryjnie powinna być dołączona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4"/>
          <w:lang w:eastAsia="pl-PL"/>
        </w:rPr>
        <w:t>Informacja o stanie zdrowia dziecka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 (załącznik nr 2) wypełniona i podpisana przez rodzica i załącznik nr 6 oraz Oświadczenie załącznik nr 7.  Pierwszeństwo w skierowaniu na turnusy rehabilitacyjne mają dzieci posiadające orzeczenie o niepełnosprawności (do wniosku należy dołączyć kopię orzeczenia o niepełnosprawności).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        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Podczas kwalifikowania dziecka do leczenia rehabilitacyjnego lekarz ocenia: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300" w:before="0" w:after="0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- ogólny stan zdrowia dziecka,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300" w:before="0" w:after="0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- przebieg choroby będącej wskazaniem do rehabilitacji leczniczej w ramach CRR,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240" w:before="0" w:after="0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- zdolność dziecka do samoobsługi i samodzielnego przemieszczania się.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cs="Times New Roman" w:ascii="Times New Roman" w:hAnsi="Times New Roman"/>
          <w:color w:val="000000" w:themeColor="text1"/>
          <w:sz w:val="16"/>
          <w:szCs w:val="16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Wskazania do rehabilitacji leczniczej:</w:t>
      </w:r>
    </w:p>
    <w:p>
      <w:pPr>
        <w:pStyle w:val="ListParagraph"/>
        <w:numPr>
          <w:ilvl w:val="0"/>
          <w:numId w:val="2"/>
        </w:numPr>
        <w:spacing w:lineRule="atLeast" w:line="300"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- choroby narządu ruchu, m. In,: stany po urazach, operacjach, nabyte wady podstawy itp.</w:t>
      </w:r>
    </w:p>
    <w:p>
      <w:pPr>
        <w:pStyle w:val="ListParagraph"/>
        <w:numPr>
          <w:ilvl w:val="0"/>
          <w:numId w:val="2"/>
        </w:numPr>
        <w:spacing w:lineRule="atLeast" w:line="300"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- choroby górnych i dolnych dróg oddechowych, m. in. stany po operacjach, przewlekłe zapalenia, astma oskrzelowa.</w:t>
      </w:r>
    </w:p>
    <w:p>
      <w:pPr>
        <w:pStyle w:val="ListParagraph"/>
        <w:numPr>
          <w:ilvl w:val="0"/>
          <w:numId w:val="2"/>
        </w:numPr>
        <w:spacing w:lineRule="atLeast" w:line="240" w:before="0" w:after="0"/>
        <w:ind w:left="357" w:hanging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- dziecięce porażenie mózgowe z zachowana zdolnością do samodzielnego poruszania się.</w:t>
      </w:r>
    </w:p>
    <w:p>
      <w:pPr>
        <w:pStyle w:val="ListParagraph"/>
        <w:spacing w:lineRule="atLeast" w:line="240" w:before="0" w:after="0"/>
        <w:ind w:left="357" w:hanging="0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cs="Times New Roman" w:ascii="Times New Roman" w:hAnsi="Times New Roman"/>
          <w:color w:val="000000" w:themeColor="text1"/>
          <w:sz w:val="16"/>
          <w:szCs w:val="16"/>
        </w:rPr>
      </w:r>
    </w:p>
    <w:p>
      <w:pPr>
        <w:pStyle w:val="Normal"/>
        <w:spacing w:lineRule="atLeast" w:line="300" w:before="0" w:after="0"/>
        <w:ind w:left="357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Turnusy rehabilitacyjne dla dzieci odbywają się w następujących terminach:</w:t>
      </w:r>
    </w:p>
    <w:p>
      <w:pPr>
        <w:pStyle w:val="Normal"/>
        <w:spacing w:lineRule="atLeast" w:line="300" w:before="0" w:after="0"/>
        <w:ind w:left="340" w:hanging="0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układ oddechowy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– CRR KRUS w Iwoniczu Zdroju w dniach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03.08 – 23.08. 2023 r.,</w:t>
      </w:r>
    </w:p>
    <w:p>
      <w:pPr>
        <w:pStyle w:val="Normal"/>
        <w:spacing w:lineRule="atLeast" w:line="300" w:before="0" w:after="0"/>
        <w:ind w:left="340" w:hanging="0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wnioski należy składać do 07.06.2023 r.. </w:t>
      </w:r>
    </w:p>
    <w:p>
      <w:pPr>
        <w:pStyle w:val="Normal"/>
        <w:spacing w:lineRule="auto" w:line="360" w:before="0" w:after="0"/>
        <w:ind w:left="340" w:hanging="0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ind w:left="340" w:hanging="0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- układ ruchu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– CRR KRUS w Horyńcu Zdroju w dniach 16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.07–</w:t>
      </w:r>
      <w:bookmarkStart w:id="0" w:name="_GoBack"/>
      <w:bookmarkEnd w:id="0"/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05.08.2023 r.,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wnioski należy składać do 26.06.2023 r..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Bezpłatny przejazd dzieci na turnus rehabilitacyjny oraz ich powrót wraz z opieką podczas przewozu zapewnia KRUS.</w:t>
      </w:r>
    </w:p>
    <w:p>
      <w:pPr>
        <w:pStyle w:val="Normal"/>
        <w:spacing w:lineRule="atLeast" w:line="320" w:before="0" w:after="0"/>
        <w:jc w:val="both"/>
        <w:rPr>
          <w:rFonts w:ascii="Estrangelo Edessa" w:hAnsi="Estrangelo Edessa" w:cs="Estrangelo Edessa"/>
          <w:color w:val="000000" w:themeColor="text1"/>
          <w:sz w:val="24"/>
          <w:szCs w:val="24"/>
        </w:rPr>
      </w:pPr>
      <w:r>
        <w:rPr>
          <w:rFonts w:cs="Estrangelo Edessa" w:ascii="Estrangelo Edessa" w:hAnsi="Estrangelo Edessa"/>
          <w:color w:val="000000" w:themeColor="text1"/>
          <w:sz w:val="24"/>
          <w:szCs w:val="24"/>
        </w:rPr>
        <w:t>Szczegó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ł</w:t>
      </w:r>
      <w:r>
        <w:rPr>
          <w:rFonts w:cs="Estrangelo Edessa" w:ascii="Estrangelo Edessa" w:hAnsi="Estrangelo Edessa"/>
          <w:color w:val="000000" w:themeColor="text1"/>
          <w:sz w:val="24"/>
          <w:szCs w:val="24"/>
        </w:rPr>
        <w:t>owe informacje udzielane s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ą</w:t>
      </w:r>
      <w:r>
        <w:rPr>
          <w:rFonts w:cs="Estrangelo Edessa" w:ascii="Estrangelo Edessa" w:hAnsi="Estrangelo Edessa"/>
          <w:color w:val="000000" w:themeColor="text1"/>
          <w:sz w:val="24"/>
          <w:szCs w:val="24"/>
        </w:rPr>
        <w:t xml:space="preserve"> w O/R KRUS w Lublinie ul. Droga M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ę</w:t>
      </w:r>
      <w:r>
        <w:rPr>
          <w:rFonts w:cs="Estrangelo Edessa" w:ascii="Estrangelo Edessa" w:hAnsi="Estrangelo Edessa"/>
          <w:color w:val="000000" w:themeColor="text1"/>
          <w:sz w:val="24"/>
          <w:szCs w:val="24"/>
        </w:rPr>
        <w:t xml:space="preserve">czenników Majdanka 12, pok. 36, lub telefonicznie: </w:t>
      </w:r>
      <w:r>
        <w:rPr>
          <w:rFonts w:cs="Estrangelo Edessa" w:ascii="Estrangelo Edessa" w:hAnsi="Estrangelo Edessa"/>
          <w:b/>
          <w:color w:val="000000" w:themeColor="text1"/>
          <w:sz w:val="24"/>
          <w:szCs w:val="24"/>
        </w:rPr>
        <w:t>81759 34 42</w:t>
      </w:r>
      <w:r>
        <w:rPr>
          <w:rFonts w:cs="Estrangelo Edessa" w:ascii="Estrangelo Edessa" w:hAnsi="Estrangelo Edessa"/>
          <w:color w:val="000000" w:themeColor="text1"/>
          <w:sz w:val="24"/>
          <w:szCs w:val="24"/>
        </w:rPr>
        <w:t xml:space="preserve"> i </w:t>
      </w:r>
      <w:r>
        <w:rPr>
          <w:rFonts w:cs="Estrangelo Edessa" w:ascii="Estrangelo Edessa" w:hAnsi="Estrangelo Edessa"/>
          <w:b/>
          <w:color w:val="000000" w:themeColor="text1"/>
          <w:sz w:val="24"/>
          <w:szCs w:val="24"/>
        </w:rPr>
        <w:t>81759 34 36,</w:t>
      </w:r>
      <w:r>
        <w:rPr>
          <w:rFonts w:cs="Estrangelo Edessa" w:ascii="Estrangelo Edessa" w:hAnsi="Estrangelo Edessa"/>
          <w:color w:val="000000" w:themeColor="text1"/>
          <w:sz w:val="24"/>
          <w:szCs w:val="24"/>
        </w:rPr>
        <w:t xml:space="preserve"> lub w najbliższej Placówce Terenowej KRUS.</w:t>
      </w:r>
    </w:p>
    <w:p>
      <w:pPr>
        <w:pStyle w:val="Normal"/>
        <w:spacing w:lineRule="atLeast" w:line="320" w:before="0" w:after="0"/>
        <w:jc w:val="both"/>
        <w:rPr>
          <w:rFonts w:ascii="Estrangelo Edessa" w:hAnsi="Estrangelo Edessa" w:cs="Estrangelo Edessa"/>
          <w:sz w:val="24"/>
          <w:szCs w:val="24"/>
        </w:rPr>
      </w:pPr>
      <w:r>
        <w:rPr>
          <w:rFonts w:cs="Estrangelo Edessa" w:ascii="Estrangelo Edessa" w:hAnsi="Estrangelo Edessa"/>
          <w:sz w:val="24"/>
          <w:szCs w:val="24"/>
        </w:rPr>
      </w:r>
    </w:p>
    <w:p>
      <w:pPr>
        <w:pStyle w:val="Normal"/>
        <w:spacing w:lineRule="auto" w:line="360" w:before="0" w:after="200"/>
        <w:jc w:val="center"/>
        <w:rPr>
          <w:rFonts w:ascii="Times New Roman" w:hAnsi="Times New Roman" w:cs="Times New Roman"/>
          <w:b/>
          <w:b/>
          <w:color w:val="00B050"/>
          <w:sz w:val="34"/>
          <w:szCs w:val="34"/>
        </w:rPr>
      </w:pPr>
      <w:r>
        <w:rPr>
          <w:rFonts w:cs="Times New Roman" w:ascii="Times New Roman" w:hAnsi="Times New Roman"/>
          <w:b/>
          <w:color w:val="00B050"/>
          <w:sz w:val="34"/>
          <w:szCs w:val="34"/>
        </w:rPr>
        <w:t>LICZBA MIEJSC OGRANICZONA. ZAPRASZAMY SERDECZNIE DO PLACÓWEK TERENOWYCH KASY.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Black">
    <w:charset w:val="ee"/>
    <w:family w:val="roman"/>
    <w:pitch w:val="variable"/>
  </w:font>
  <w:font w:name="Times New Roman">
    <w:charset w:val="ee"/>
    <w:family w:val="roman"/>
    <w:pitch w:val="variable"/>
  </w:font>
  <w:font w:name="Estrangelo Edess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  <w:rPr/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/>
    </w:lvl>
    <w:lvl w:ilvl="3">
      <w:start w:val="1"/>
      <w:numFmt w:val="decimal"/>
      <w:lvlText w:val="(%4)"/>
      <w:lvlJc w:val="left"/>
      <w:pPr>
        <w:tabs>
          <w:tab w:val="num" w:pos="180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  <w:rPr/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/>
    </w:lvl>
    <w:lvl w:ilvl="3">
      <w:start w:val="1"/>
      <w:numFmt w:val="decimal"/>
      <w:lvlText w:val="(%4)"/>
      <w:lvlJc w:val="left"/>
      <w:pPr>
        <w:tabs>
          <w:tab w:val="num" w:pos="180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41c91"/>
    <w:rPr/>
  </w:style>
  <w:style w:type="character" w:styleId="StopkaZnak" w:customStyle="1">
    <w:name w:val="Stopka Znak"/>
    <w:basedOn w:val="DefaultParagraphFont"/>
    <w:uiPriority w:val="99"/>
    <w:qFormat/>
    <w:rsid w:val="00d41c91"/>
    <w:rPr/>
  </w:style>
  <w:style w:type="character" w:styleId="Czeinternetowe">
    <w:name w:val="Hyperlink"/>
    <w:basedOn w:val="DefaultParagraphFont"/>
    <w:uiPriority w:val="99"/>
    <w:unhideWhenUsed/>
    <w:rsid w:val="00d57c41"/>
    <w:rPr>
      <w:color w:val="0000FF" w:themeColor="hyperlink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41c9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41c9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979e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krus.gov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AF6086F0</Template>
  <TotalTime>200</TotalTime>
  <Application>LibreOffice/7.4.1.2$Windows_X86_64 LibreOffice_project/3c58a8f3a960df8bc8fd77b461821e42c061c5f0</Application>
  <AppVersion>15.0000</AppVersion>
  <Pages>1</Pages>
  <Words>350</Words>
  <Characters>2212</Characters>
  <CharactersWithSpaces>2562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2022-04-07T09:42:00Z</dcterms:created>
  <dc:creator>GRZEGORZ PIOTR. NIEĆKO</dc:creator>
  <dc:description/>
  <dc:language>pl-PL</dc:language>
  <cp:lastModifiedBy/>
  <cp:lastPrinted>2023-04-17T10:49:52Z</cp:lastPrinted>
  <dcterms:modified xsi:type="dcterms:W3CDTF">2023-04-17T13:25:50Z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